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5A925" w14:textId="77777777" w:rsidR="00166544" w:rsidRDefault="00166544" w:rsidP="008B326F">
      <w:pPr>
        <w:pStyle w:val="Nessunaspaziatura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4D08F88" wp14:editId="501F1A8A">
            <wp:extent cx="1800000" cy="61501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mpleto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1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6D260" w14:textId="77777777" w:rsidR="00166544" w:rsidRDefault="00166544" w:rsidP="008B326F">
      <w:pPr>
        <w:pStyle w:val="Nessunaspaziatura"/>
      </w:pPr>
    </w:p>
    <w:p w14:paraId="2E616FDD" w14:textId="77777777" w:rsidR="008B326F" w:rsidRDefault="008B326F" w:rsidP="008B326F">
      <w:pPr>
        <w:pStyle w:val="Nessunaspaziatura"/>
      </w:pPr>
      <w:r>
        <w:t>CAROVANA SOC. COOP. SOCIALE</w:t>
      </w:r>
    </w:p>
    <w:p w14:paraId="6B0D3398" w14:textId="77777777" w:rsidR="008B326F" w:rsidRDefault="008B326F" w:rsidP="008B326F">
      <w:pPr>
        <w:pStyle w:val="Nessunaspaziatura"/>
      </w:pPr>
      <w:r>
        <w:t>Sede legale e operativa: Via Monte Pelmo 3/A - San Martino di Lupari 35018 - PD</w:t>
      </w:r>
    </w:p>
    <w:p w14:paraId="748144E7" w14:textId="77777777" w:rsidR="008B326F" w:rsidRDefault="008B326F" w:rsidP="008B326F">
      <w:pPr>
        <w:pStyle w:val="Nessunaspaziatura"/>
      </w:pPr>
      <w:r>
        <w:t>Sede amministrativa e operativa: Via Roma 255/A - Galliera Veneta 35015 – PD</w:t>
      </w:r>
    </w:p>
    <w:p w14:paraId="1E3D4755" w14:textId="77777777" w:rsidR="008B326F" w:rsidRDefault="008B326F" w:rsidP="008B326F">
      <w:pPr>
        <w:pStyle w:val="Nessunaspaziatura"/>
      </w:pPr>
      <w:r>
        <w:t>P. I.V.A. 03263430286</w:t>
      </w:r>
    </w:p>
    <w:p w14:paraId="2FE653A2" w14:textId="77777777" w:rsidR="008B326F" w:rsidRDefault="008B326F" w:rsidP="008B326F">
      <w:pPr>
        <w:pStyle w:val="Nessunaspaziatura"/>
        <w:rPr>
          <w:lang w:val="en-US"/>
        </w:rPr>
      </w:pPr>
      <w:r>
        <w:rPr>
          <w:lang w:val="en-US"/>
        </w:rPr>
        <w:t xml:space="preserve">Tel. 049 5999282  Mail: </w:t>
      </w:r>
      <w:hyperlink r:id="rId9" w:history="1">
        <w:r>
          <w:rPr>
            <w:rStyle w:val="Collegamentoipertestuale"/>
            <w:lang w:val="en-US"/>
          </w:rPr>
          <w:t>pg.carovana@gmail.com</w:t>
        </w:r>
      </w:hyperlink>
    </w:p>
    <w:p w14:paraId="322339D4" w14:textId="77777777" w:rsidR="008B326F" w:rsidRDefault="008B326F" w:rsidP="008B326F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14:paraId="0C6E5AE7" w14:textId="77777777" w:rsidR="008B326F" w:rsidRDefault="008B326F" w:rsidP="008B326F">
      <w:pPr>
        <w:pStyle w:val="Nessunaspaziatura"/>
        <w:jc w:val="both"/>
        <w:rPr>
          <w:rFonts w:ascii="Gadugi" w:hAnsi="Gadugi"/>
          <w:b/>
          <w:sz w:val="28"/>
        </w:rPr>
      </w:pPr>
    </w:p>
    <w:p w14:paraId="00A1FE14" w14:textId="77777777" w:rsidR="008B326F" w:rsidRDefault="008B326F" w:rsidP="008B326F">
      <w:pPr>
        <w:pStyle w:val="Nessunaspaziatura"/>
        <w:jc w:val="both"/>
        <w:rPr>
          <w:rFonts w:ascii="Gadugi" w:hAnsi="Gadugi"/>
          <w:b/>
          <w:sz w:val="28"/>
          <w:highlight w:val="green"/>
        </w:rPr>
      </w:pPr>
      <w:r>
        <w:rPr>
          <w:rFonts w:ascii="Gadugi" w:hAnsi="Gadugi"/>
          <w:b/>
          <w:sz w:val="28"/>
          <w:highlight w:val="green"/>
        </w:rPr>
        <w:t>Comune di …</w:t>
      </w:r>
    </w:p>
    <w:p w14:paraId="619CF48B" w14:textId="77777777" w:rsidR="008B326F" w:rsidRDefault="008B326F" w:rsidP="008B326F">
      <w:pPr>
        <w:pStyle w:val="Nessunaspaziatura"/>
        <w:jc w:val="both"/>
        <w:rPr>
          <w:rFonts w:ascii="Gadugi" w:hAnsi="Gadugi"/>
          <w:b/>
          <w:sz w:val="28"/>
          <w:highlight w:val="green"/>
        </w:rPr>
      </w:pPr>
      <w:r>
        <w:rPr>
          <w:rFonts w:ascii="Gadugi" w:hAnsi="Gadugi"/>
          <w:b/>
          <w:sz w:val="28"/>
          <w:highlight w:val="green"/>
        </w:rPr>
        <w:t>Scuola …</w:t>
      </w:r>
    </w:p>
    <w:p w14:paraId="5D5E69F0" w14:textId="77777777" w:rsidR="008B326F" w:rsidRDefault="008B326F" w:rsidP="008B326F">
      <w:pPr>
        <w:pStyle w:val="Nessunaspaziatura"/>
        <w:jc w:val="both"/>
        <w:rPr>
          <w:rFonts w:ascii="Gadugi" w:hAnsi="Gadugi"/>
          <w:b/>
          <w:sz w:val="10"/>
          <w:szCs w:val="10"/>
          <w:highlight w:val="green"/>
        </w:rPr>
      </w:pPr>
    </w:p>
    <w:p w14:paraId="0A1301A5" w14:textId="77777777" w:rsidR="000B36B1" w:rsidRDefault="000B36B1" w:rsidP="000B36B1">
      <w:pPr>
        <w:pStyle w:val="Nessunaspaziatura"/>
        <w:jc w:val="center"/>
        <w:rPr>
          <w:rFonts w:ascii="Gadugi" w:hAnsi="Gadugi"/>
          <w:b/>
          <w:i/>
          <w:color w:val="E36C0A" w:themeColor="accent6" w:themeShade="BF"/>
          <w:sz w:val="30"/>
          <w:szCs w:val="30"/>
        </w:rPr>
      </w:pPr>
      <w:r>
        <w:rPr>
          <w:rFonts w:ascii="Gadugi" w:hAnsi="Gadugi"/>
          <w:b/>
          <w:i/>
          <w:color w:val="E36C0A" w:themeColor="accent6" w:themeShade="BF"/>
          <w:sz w:val="30"/>
          <w:szCs w:val="30"/>
        </w:rPr>
        <w:t>P R O G E T T O</w:t>
      </w:r>
    </w:p>
    <w:p w14:paraId="1632C82C" w14:textId="77777777" w:rsidR="008B326F" w:rsidRPr="00166544" w:rsidRDefault="00B37224" w:rsidP="00166544">
      <w:pPr>
        <w:pStyle w:val="Nessunaspaziatura"/>
        <w:jc w:val="center"/>
        <w:rPr>
          <w:rFonts w:ascii="Gadugi" w:hAnsi="Gadugi"/>
          <w:b/>
          <w:i/>
          <w:color w:val="E36C0A" w:themeColor="accent6" w:themeShade="BF"/>
          <w:sz w:val="36"/>
          <w:szCs w:val="36"/>
        </w:rPr>
      </w:pPr>
      <w:r w:rsidRPr="00B911AF">
        <w:rPr>
          <w:rFonts w:ascii="Gadugi" w:hAnsi="Gadugi"/>
          <w:b/>
          <w:i/>
          <w:color w:val="E36C0A" w:themeColor="accent6" w:themeShade="BF"/>
          <w:sz w:val="36"/>
          <w:szCs w:val="36"/>
        </w:rPr>
        <w:t>Super Eroi… Fragili</w:t>
      </w:r>
    </w:p>
    <w:p w14:paraId="3536006C" w14:textId="77777777" w:rsidR="00F15231" w:rsidRPr="008B326F" w:rsidRDefault="00F15231" w:rsidP="003636A4">
      <w:pPr>
        <w:pStyle w:val="Nessunaspaziatura"/>
        <w:jc w:val="both"/>
        <w:rPr>
          <w:rFonts w:ascii="Gadugi" w:hAnsi="Gadugi"/>
          <w:sz w:val="28"/>
          <w:szCs w:val="28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3636A4" w14:paraId="73436021" w14:textId="77777777" w:rsidTr="00030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73BB112A" w14:textId="77777777" w:rsidR="003636A4" w:rsidRDefault="003462A9" w:rsidP="00030EE9">
            <w:pPr>
              <w:pStyle w:val="Nessunaspaziatura"/>
              <w:jc w:val="both"/>
              <w:rPr>
                <w:rFonts w:ascii="Gadugi" w:hAnsi="Gadugi"/>
                <w:b w:val="0"/>
                <w:sz w:val="24"/>
              </w:rPr>
            </w:pPr>
            <w:r>
              <w:rPr>
                <w:rFonts w:ascii="Gadugi" w:hAnsi="Gadugi"/>
                <w:b w:val="0"/>
                <w:sz w:val="24"/>
              </w:rPr>
              <w:t>p</w:t>
            </w:r>
            <w:r w:rsidR="003636A4">
              <w:rPr>
                <w:rFonts w:ascii="Gadugi" w:hAnsi="Gadugi"/>
                <w:b w:val="0"/>
                <w:sz w:val="24"/>
              </w:rPr>
              <w:t>rogetto</w:t>
            </w:r>
          </w:p>
        </w:tc>
        <w:tc>
          <w:tcPr>
            <w:tcW w:w="4605" w:type="dxa"/>
          </w:tcPr>
          <w:p w14:paraId="6A8E619B" w14:textId="77777777" w:rsidR="003636A4" w:rsidRDefault="003636A4" w:rsidP="00030EE9">
            <w:pPr>
              <w:pStyle w:val="Nessunaspaziatur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 w:val="0"/>
                <w:sz w:val="24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636A4" w:rsidRPr="00B37224" w14:paraId="6BD9E9B6" w14:textId="77777777" w:rsidTr="00030EE9">
        <w:tc>
          <w:tcPr>
            <w:tcW w:w="9210" w:type="dxa"/>
          </w:tcPr>
          <w:p w14:paraId="7ACBD69C" w14:textId="77777777" w:rsidR="003636A4" w:rsidRPr="00B37224" w:rsidRDefault="003636A4" w:rsidP="003636A4">
            <w:pPr>
              <w:pStyle w:val="Nessunaspaziatura"/>
              <w:jc w:val="both"/>
              <w:rPr>
                <w:rFonts w:ascii="Gadugi" w:hAnsi="Gadugi"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 xml:space="preserve">Si propone un </w:t>
            </w:r>
            <w:r w:rsidRPr="00B37224">
              <w:rPr>
                <w:rFonts w:ascii="Gadugi" w:hAnsi="Gadugi"/>
                <w:i/>
                <w:sz w:val="20"/>
                <w:szCs w:val="20"/>
              </w:rPr>
              <w:t>intervento educativo</w:t>
            </w:r>
            <w:r w:rsidRPr="00B37224">
              <w:rPr>
                <w:rFonts w:ascii="Gadugi" w:hAnsi="Gadugi"/>
                <w:sz w:val="20"/>
                <w:szCs w:val="20"/>
              </w:rPr>
              <w:t xml:space="preserve"> </w:t>
            </w:r>
            <w:r w:rsidR="00840C65" w:rsidRPr="00B37224">
              <w:rPr>
                <w:rFonts w:ascii="Gadugi" w:hAnsi="Gadugi"/>
                <w:sz w:val="20"/>
                <w:szCs w:val="20"/>
              </w:rPr>
              <w:t>POST-SCUOLA</w:t>
            </w:r>
            <w:r w:rsidRPr="00B37224">
              <w:rPr>
                <w:rFonts w:ascii="Gadugi" w:hAnsi="Gadugi"/>
                <w:sz w:val="20"/>
                <w:szCs w:val="20"/>
              </w:rPr>
              <w:t xml:space="preserve"> di supporto al Ragazz</w:t>
            </w:r>
            <w:r w:rsidR="00E6567C">
              <w:rPr>
                <w:rFonts w:ascii="Gadugi" w:hAnsi="Gadugi"/>
                <w:sz w:val="20"/>
                <w:szCs w:val="20"/>
              </w:rPr>
              <w:t>o</w:t>
            </w:r>
            <w:r w:rsidRPr="00B37224">
              <w:rPr>
                <w:rFonts w:ascii="Gadugi" w:hAnsi="Gadugi"/>
                <w:sz w:val="20"/>
                <w:szCs w:val="20"/>
              </w:rPr>
              <w:t xml:space="preserve">, </w:t>
            </w:r>
            <w:r w:rsidR="0037195B" w:rsidRPr="00B37224">
              <w:rPr>
                <w:rFonts w:ascii="Gadugi" w:hAnsi="Gadugi"/>
                <w:sz w:val="20"/>
                <w:szCs w:val="20"/>
              </w:rPr>
              <w:t>nella gestione e</w:t>
            </w:r>
            <w:r w:rsidRPr="00B37224">
              <w:rPr>
                <w:rFonts w:ascii="Gadugi" w:hAnsi="Gadugi"/>
                <w:sz w:val="20"/>
                <w:szCs w:val="20"/>
              </w:rPr>
              <w:t xml:space="preserve"> rielaborazione dei </w:t>
            </w:r>
            <w:r w:rsidR="0037195B" w:rsidRPr="00B37224">
              <w:rPr>
                <w:rFonts w:ascii="Gadugi" w:hAnsi="Gadugi"/>
                <w:sz w:val="20"/>
                <w:szCs w:val="20"/>
              </w:rPr>
              <w:t xml:space="preserve">vissuti tipici dell’età pre-adolescenziale </w:t>
            </w:r>
            <w:r w:rsidRPr="00B37224">
              <w:rPr>
                <w:rFonts w:ascii="Gadugi" w:hAnsi="Gadugi"/>
                <w:sz w:val="20"/>
                <w:szCs w:val="20"/>
              </w:rPr>
              <w:t>al fine di reinserirl</w:t>
            </w:r>
            <w:r w:rsidR="00E6567C">
              <w:rPr>
                <w:rFonts w:ascii="Gadugi" w:hAnsi="Gadugi"/>
                <w:sz w:val="20"/>
                <w:szCs w:val="20"/>
              </w:rPr>
              <w:t>o</w:t>
            </w:r>
            <w:r w:rsidRPr="00B37224">
              <w:rPr>
                <w:rFonts w:ascii="Gadugi" w:hAnsi="Gadugi"/>
                <w:sz w:val="20"/>
                <w:szCs w:val="20"/>
              </w:rPr>
              <w:t xml:space="preserve"> in modo positivo e costruttivo nel mondo scuola e nel territorio.</w:t>
            </w:r>
          </w:p>
          <w:p w14:paraId="78F50BFD" w14:textId="77777777" w:rsidR="003636A4" w:rsidRPr="00B37224" w:rsidRDefault="003636A4" w:rsidP="00E12074">
            <w:pPr>
              <w:pStyle w:val="Nessunaspaziatura"/>
              <w:jc w:val="both"/>
              <w:rPr>
                <w:rFonts w:ascii="Gadugi" w:hAnsi="Gadugi"/>
                <w:b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>Il progetto prevede la presenza dell’</w:t>
            </w:r>
            <w:r w:rsidRPr="00B37224">
              <w:rPr>
                <w:rFonts w:ascii="Gadugi" w:hAnsi="Gadugi"/>
                <w:i/>
                <w:sz w:val="20"/>
                <w:szCs w:val="20"/>
                <w:u w:val="thick"/>
              </w:rPr>
              <w:t>Educatore</w:t>
            </w:r>
            <w:r w:rsidRPr="00B37224">
              <w:rPr>
                <w:rFonts w:ascii="Gadugi" w:hAnsi="Gadugi"/>
                <w:sz w:val="20"/>
                <w:szCs w:val="20"/>
              </w:rPr>
              <w:t xml:space="preserve"> con un intervento di tipo </w:t>
            </w:r>
            <w:r w:rsidRPr="00B37224">
              <w:rPr>
                <w:rFonts w:ascii="Gadugi" w:hAnsi="Gadugi"/>
                <w:i/>
                <w:sz w:val="20"/>
                <w:szCs w:val="20"/>
                <w:u w:val="thick"/>
              </w:rPr>
              <w:t>Domiciliare/Territoriale</w:t>
            </w:r>
            <w:r w:rsidRPr="00B37224">
              <w:rPr>
                <w:rFonts w:ascii="Gadugi" w:hAnsi="Gadugi"/>
                <w:sz w:val="20"/>
                <w:szCs w:val="20"/>
              </w:rPr>
              <w:t xml:space="preserve"> per promuovere le abilità psico-sociali in un percorso volto all’alfabetizzazione delle proprie emozioni</w:t>
            </w:r>
            <w:r w:rsidR="00E12074" w:rsidRPr="00B37224">
              <w:rPr>
                <w:rFonts w:ascii="Gadugi" w:hAnsi="Gadugi"/>
                <w:sz w:val="20"/>
                <w:szCs w:val="20"/>
              </w:rPr>
              <w:t xml:space="preserve"> e un contenimento affettivo</w:t>
            </w:r>
            <w:r w:rsidRPr="00B37224">
              <w:rPr>
                <w:rFonts w:ascii="Gadugi" w:hAnsi="Gadugi"/>
                <w:sz w:val="20"/>
                <w:szCs w:val="20"/>
              </w:rPr>
              <w:t xml:space="preserve">, </w:t>
            </w:r>
            <w:r w:rsidR="00E12074" w:rsidRPr="00B37224">
              <w:rPr>
                <w:rFonts w:ascii="Gadugi" w:hAnsi="Gadugi"/>
                <w:sz w:val="20"/>
                <w:szCs w:val="20"/>
              </w:rPr>
              <w:t>migliorando la capacità di interagire e relazionarsi con gli altri in modo positivo, sia in ambito amicale che familiare</w:t>
            </w:r>
            <w:r w:rsidRPr="00B37224">
              <w:rPr>
                <w:rFonts w:ascii="Gadugi" w:hAnsi="Gadugi"/>
                <w:sz w:val="20"/>
                <w:szCs w:val="20"/>
              </w:rPr>
              <w:t>.</w:t>
            </w:r>
          </w:p>
        </w:tc>
      </w:tr>
    </w:tbl>
    <w:p w14:paraId="21E7CE40" w14:textId="77777777" w:rsidR="003636A4" w:rsidRPr="0054549A" w:rsidRDefault="003636A4" w:rsidP="003636A4">
      <w:pPr>
        <w:pStyle w:val="Nessunaspaziatura"/>
        <w:jc w:val="both"/>
        <w:rPr>
          <w:rFonts w:ascii="Gadugi" w:hAnsi="Gadugi"/>
        </w:rPr>
      </w:pPr>
    </w:p>
    <w:p w14:paraId="54E02CB7" w14:textId="77777777" w:rsidR="00F15231" w:rsidRPr="0054549A" w:rsidRDefault="00F15231" w:rsidP="003636A4">
      <w:pPr>
        <w:pStyle w:val="Nessunaspaziatura"/>
        <w:jc w:val="both"/>
        <w:rPr>
          <w:rFonts w:ascii="Gadugi" w:hAnsi="Gadugi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3636A4" w:rsidRPr="00B37224" w14:paraId="591F4FAD" w14:textId="77777777" w:rsidTr="00030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37203C8D" w14:textId="77777777" w:rsidR="003636A4" w:rsidRPr="00B37224" w:rsidRDefault="001A1BD0" w:rsidP="00030EE9">
            <w:pPr>
              <w:pStyle w:val="Nessunaspaziatura"/>
              <w:jc w:val="both"/>
              <w:rPr>
                <w:rFonts w:ascii="Gadugi" w:hAnsi="Gadugi"/>
                <w:b w:val="0"/>
                <w:sz w:val="24"/>
                <w:szCs w:val="24"/>
              </w:rPr>
            </w:pPr>
            <w:r w:rsidRPr="00B37224">
              <w:rPr>
                <w:rFonts w:ascii="Gadugi" w:hAnsi="Gadugi"/>
                <w:b w:val="0"/>
                <w:sz w:val="24"/>
                <w:szCs w:val="24"/>
              </w:rPr>
              <w:t>d</w:t>
            </w:r>
            <w:r w:rsidR="003636A4" w:rsidRPr="00B37224">
              <w:rPr>
                <w:rFonts w:ascii="Gadugi" w:hAnsi="Gadugi"/>
                <w:b w:val="0"/>
                <w:sz w:val="24"/>
                <w:szCs w:val="24"/>
              </w:rPr>
              <w:t>estinatari</w:t>
            </w:r>
            <w:r w:rsidR="005B12A9" w:rsidRPr="00B37224">
              <w:rPr>
                <w:rFonts w:ascii="Gadugi" w:hAnsi="Gadugi"/>
                <w:b w:val="0"/>
                <w:sz w:val="24"/>
                <w:szCs w:val="24"/>
              </w:rPr>
              <w:t>o</w:t>
            </w:r>
          </w:p>
        </w:tc>
        <w:tc>
          <w:tcPr>
            <w:tcW w:w="4605" w:type="dxa"/>
          </w:tcPr>
          <w:p w14:paraId="6ABFBF6B" w14:textId="77777777" w:rsidR="003636A4" w:rsidRPr="00B37224" w:rsidRDefault="003636A4" w:rsidP="00030EE9">
            <w:pPr>
              <w:pStyle w:val="Nessunaspaziatur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 w:val="0"/>
                <w:sz w:val="20"/>
                <w:szCs w:val="20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636A4" w:rsidRPr="00B37224" w14:paraId="4138AA3B" w14:textId="77777777" w:rsidTr="00030EE9">
        <w:tc>
          <w:tcPr>
            <w:tcW w:w="9210" w:type="dxa"/>
          </w:tcPr>
          <w:p w14:paraId="21407797" w14:textId="77777777" w:rsidR="003636A4" w:rsidRPr="00B37224" w:rsidRDefault="00840C65" w:rsidP="00F41BDE">
            <w:pPr>
              <w:pStyle w:val="Nessunaspaziatura"/>
              <w:jc w:val="both"/>
              <w:rPr>
                <w:rFonts w:ascii="Gadugi" w:hAnsi="Gadugi"/>
                <w:b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>P</w:t>
            </w:r>
            <w:r w:rsidR="003636A4" w:rsidRPr="00B37224">
              <w:rPr>
                <w:rFonts w:ascii="Gadugi" w:hAnsi="Gadugi"/>
                <w:sz w:val="20"/>
                <w:szCs w:val="20"/>
              </w:rPr>
              <w:t>readolescent</w:t>
            </w:r>
            <w:r w:rsidR="005B12A9" w:rsidRPr="00B37224">
              <w:rPr>
                <w:rFonts w:ascii="Gadugi" w:hAnsi="Gadugi"/>
                <w:sz w:val="20"/>
                <w:szCs w:val="20"/>
              </w:rPr>
              <w:t>e</w:t>
            </w:r>
            <w:r w:rsidR="003636A4" w:rsidRPr="00B37224">
              <w:rPr>
                <w:rFonts w:ascii="Gadugi" w:hAnsi="Gadugi"/>
                <w:sz w:val="20"/>
                <w:szCs w:val="20"/>
              </w:rPr>
              <w:t xml:space="preserve"> che si trova</w:t>
            </w:r>
            <w:r w:rsidR="005B12A9" w:rsidRPr="00B37224">
              <w:rPr>
                <w:rFonts w:ascii="Gadugi" w:hAnsi="Gadugi"/>
                <w:sz w:val="20"/>
                <w:szCs w:val="20"/>
              </w:rPr>
              <w:t xml:space="preserve"> </w:t>
            </w:r>
            <w:r w:rsidR="003636A4" w:rsidRPr="00B37224">
              <w:rPr>
                <w:rFonts w:ascii="Gadugi" w:hAnsi="Gadugi"/>
                <w:sz w:val="20"/>
                <w:szCs w:val="20"/>
              </w:rPr>
              <w:t xml:space="preserve">in situazione di ‘svantaggio sociale’ dovuto a fragilità familiari e ad un percorso di crescita personale faticoso. </w:t>
            </w:r>
            <w:r w:rsidR="00F41BDE" w:rsidRPr="00B37224">
              <w:rPr>
                <w:rFonts w:ascii="Gadugi" w:hAnsi="Gadugi"/>
                <w:sz w:val="20"/>
                <w:szCs w:val="20"/>
              </w:rPr>
              <w:t>All’interno della vita scolastica</w:t>
            </w:r>
            <w:r w:rsidR="003636A4" w:rsidRPr="00B37224">
              <w:rPr>
                <w:rFonts w:ascii="Gadugi" w:hAnsi="Gadugi"/>
                <w:sz w:val="20"/>
                <w:szCs w:val="20"/>
              </w:rPr>
              <w:t xml:space="preserve"> dimostra una </w:t>
            </w:r>
            <w:r w:rsidR="00FF5AB0" w:rsidRPr="00B37224">
              <w:rPr>
                <w:rFonts w:ascii="Gadugi" w:hAnsi="Gadugi"/>
                <w:sz w:val="20"/>
                <w:szCs w:val="20"/>
              </w:rPr>
              <w:t>condizione</w:t>
            </w:r>
            <w:r w:rsidR="003636A4" w:rsidRPr="00B37224">
              <w:rPr>
                <w:rFonts w:ascii="Gadugi" w:hAnsi="Gadugi"/>
                <w:sz w:val="20"/>
                <w:szCs w:val="20"/>
              </w:rPr>
              <w:t xml:space="preserve"> di “</w:t>
            </w:r>
            <w:r w:rsidR="00FF5AB0" w:rsidRPr="00B37224">
              <w:rPr>
                <w:rFonts w:ascii="Gadugi" w:hAnsi="Gadugi"/>
                <w:sz w:val="20"/>
                <w:szCs w:val="20"/>
              </w:rPr>
              <w:t>disagio</w:t>
            </w:r>
            <w:r w:rsidR="003636A4" w:rsidRPr="00B37224">
              <w:rPr>
                <w:rFonts w:ascii="Gadugi" w:hAnsi="Gadugi"/>
                <w:sz w:val="20"/>
                <w:szCs w:val="20"/>
              </w:rPr>
              <w:t>”</w:t>
            </w:r>
            <w:r w:rsidR="00FF5AB0" w:rsidRPr="00B37224">
              <w:rPr>
                <w:rFonts w:ascii="Gadugi" w:hAnsi="Gadugi"/>
                <w:sz w:val="20"/>
                <w:szCs w:val="20"/>
              </w:rPr>
              <w:t xml:space="preserve"> </w:t>
            </w:r>
            <w:r w:rsidR="00FF5AB0" w:rsidRPr="00B37224">
              <w:rPr>
                <w:rStyle w:val="Enfasicorsivo"/>
                <w:rFonts w:ascii="Gadugi" w:hAnsi="Gadugi"/>
                <w:i w:val="0"/>
                <w:color w:val="000000"/>
                <w:sz w:val="20"/>
                <w:szCs w:val="20"/>
                <w:shd w:val="clear" w:color="auto" w:fill="FFFFFF"/>
              </w:rPr>
              <w:t>sul piano relazionale, comportamentale e degli apprendimenti</w:t>
            </w:r>
            <w:r w:rsidR="003636A4" w:rsidRPr="00B37224">
              <w:rPr>
                <w:rFonts w:ascii="Gadugi" w:hAnsi="Gadugi"/>
                <w:sz w:val="20"/>
                <w:szCs w:val="20"/>
              </w:rPr>
              <w:t>.</w:t>
            </w:r>
          </w:p>
        </w:tc>
      </w:tr>
    </w:tbl>
    <w:p w14:paraId="35E77320" w14:textId="77777777" w:rsidR="00D47390" w:rsidRPr="0054549A" w:rsidRDefault="00D47390" w:rsidP="00D47390">
      <w:pPr>
        <w:pStyle w:val="Nessunaspaziatura"/>
        <w:jc w:val="both"/>
        <w:rPr>
          <w:rFonts w:ascii="Gadugi" w:hAnsi="Gadugi"/>
        </w:rPr>
      </w:pPr>
    </w:p>
    <w:p w14:paraId="0B38565D" w14:textId="77777777" w:rsidR="00F15231" w:rsidRPr="0054549A" w:rsidRDefault="00F15231" w:rsidP="00D47390">
      <w:pPr>
        <w:pStyle w:val="Nessunaspaziatura"/>
        <w:jc w:val="both"/>
        <w:rPr>
          <w:rFonts w:ascii="Gadugi" w:hAnsi="Gadugi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47390" w:rsidRPr="00B37224" w14:paraId="5028E61C" w14:textId="77777777" w:rsidTr="00030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0B55E90F" w14:textId="77777777" w:rsidR="00D47390" w:rsidRPr="00B37224" w:rsidRDefault="003462A9" w:rsidP="00030EE9">
            <w:pPr>
              <w:pStyle w:val="Nessunaspaziatura"/>
              <w:jc w:val="both"/>
              <w:rPr>
                <w:rFonts w:ascii="Gadugi" w:hAnsi="Gadugi"/>
                <w:b w:val="0"/>
                <w:sz w:val="24"/>
                <w:szCs w:val="24"/>
              </w:rPr>
            </w:pPr>
            <w:r w:rsidRPr="00B37224">
              <w:rPr>
                <w:rFonts w:ascii="Gadugi" w:hAnsi="Gadugi"/>
                <w:b w:val="0"/>
                <w:sz w:val="24"/>
                <w:szCs w:val="24"/>
              </w:rPr>
              <w:t>o</w:t>
            </w:r>
            <w:r w:rsidR="00D47390" w:rsidRPr="00B37224">
              <w:rPr>
                <w:rFonts w:ascii="Gadugi" w:hAnsi="Gadugi"/>
                <w:b w:val="0"/>
                <w:sz w:val="24"/>
                <w:szCs w:val="24"/>
              </w:rPr>
              <w:t>biettivi</w:t>
            </w:r>
          </w:p>
        </w:tc>
        <w:tc>
          <w:tcPr>
            <w:tcW w:w="4605" w:type="dxa"/>
          </w:tcPr>
          <w:p w14:paraId="79DA8B8F" w14:textId="77777777" w:rsidR="00D47390" w:rsidRPr="00B37224" w:rsidRDefault="00D47390" w:rsidP="00030EE9">
            <w:pPr>
              <w:pStyle w:val="Nessunaspaziatur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 w:val="0"/>
                <w:sz w:val="20"/>
                <w:szCs w:val="20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47390" w:rsidRPr="00B37224" w14:paraId="4C50CBDC" w14:textId="77777777" w:rsidTr="00030EE9">
        <w:tc>
          <w:tcPr>
            <w:tcW w:w="9210" w:type="dxa"/>
          </w:tcPr>
          <w:p w14:paraId="4C108F12" w14:textId="77777777" w:rsidR="00D47390" w:rsidRPr="00B37224" w:rsidRDefault="00F85376" w:rsidP="00030EE9">
            <w:pPr>
              <w:pStyle w:val="Nessunaspaziatura"/>
              <w:numPr>
                <w:ilvl w:val="0"/>
                <w:numId w:val="1"/>
              </w:numPr>
              <w:jc w:val="both"/>
              <w:rPr>
                <w:rFonts w:ascii="Gadugi" w:hAnsi="Gadugi"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>Imparare ad esprimersi, sia verbalmente che non verbalmente, in modo efficace e congruo in ogni situazione particolare</w:t>
            </w:r>
            <w:r w:rsidR="00D47390" w:rsidRPr="00B37224">
              <w:rPr>
                <w:rFonts w:ascii="Gadugi" w:hAnsi="Gadugi"/>
                <w:sz w:val="20"/>
                <w:szCs w:val="20"/>
              </w:rPr>
              <w:t>;</w:t>
            </w:r>
          </w:p>
          <w:p w14:paraId="324D89A5" w14:textId="77777777" w:rsidR="00963376" w:rsidRPr="00B37224" w:rsidRDefault="00963376" w:rsidP="00030EE9">
            <w:pPr>
              <w:pStyle w:val="Nessunaspaziatura"/>
              <w:numPr>
                <w:ilvl w:val="0"/>
                <w:numId w:val="1"/>
              </w:numPr>
              <w:jc w:val="both"/>
              <w:rPr>
                <w:rFonts w:ascii="Gadugi" w:hAnsi="Gadugi"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>Accrescere la conoscenza di sé, del proprio carattere, dei propri punti forti e deboli, dei propri desideri e bisogni;</w:t>
            </w:r>
          </w:p>
          <w:p w14:paraId="63A64C31" w14:textId="77777777" w:rsidR="00D47390" w:rsidRPr="00B37224" w:rsidRDefault="00D47390" w:rsidP="00963376">
            <w:pPr>
              <w:pStyle w:val="Nessunaspaziatura"/>
              <w:numPr>
                <w:ilvl w:val="0"/>
                <w:numId w:val="1"/>
              </w:numPr>
              <w:jc w:val="both"/>
              <w:rPr>
                <w:rFonts w:ascii="Gadugi" w:hAnsi="Gadugi"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>Acquisire conoscenze e abilità personali che l</w:t>
            </w:r>
            <w:r w:rsidR="00E6567C">
              <w:rPr>
                <w:rFonts w:ascii="Gadugi" w:hAnsi="Gadugi"/>
                <w:sz w:val="20"/>
                <w:szCs w:val="20"/>
              </w:rPr>
              <w:t>o</w:t>
            </w:r>
            <w:r w:rsidRPr="00B37224">
              <w:rPr>
                <w:rFonts w:ascii="Gadugi" w:hAnsi="Gadugi"/>
                <w:sz w:val="20"/>
                <w:szCs w:val="20"/>
              </w:rPr>
              <w:t xml:space="preserve"> porti ad essere buon partecipant</w:t>
            </w:r>
            <w:r w:rsidR="00F4036D" w:rsidRPr="00B37224">
              <w:rPr>
                <w:rFonts w:ascii="Gadugi" w:hAnsi="Gadugi"/>
                <w:sz w:val="20"/>
                <w:szCs w:val="20"/>
              </w:rPr>
              <w:t>e</w:t>
            </w:r>
            <w:r w:rsidRPr="00B37224">
              <w:rPr>
                <w:rFonts w:ascii="Gadugi" w:hAnsi="Gadugi"/>
                <w:sz w:val="20"/>
                <w:szCs w:val="20"/>
              </w:rPr>
              <w:t xml:space="preserve"> ai lavori di </w:t>
            </w:r>
            <w:r w:rsidRPr="00B37224">
              <w:rPr>
                <w:rFonts w:ascii="Gadugi" w:hAnsi="Gadugi"/>
                <w:sz w:val="20"/>
                <w:szCs w:val="20"/>
              </w:rPr>
              <w:lastRenderedPageBreak/>
              <w:t>gruppo affinché sappia fare e sappia essere;</w:t>
            </w:r>
          </w:p>
          <w:p w14:paraId="7DC5D80D" w14:textId="77777777" w:rsidR="00D47390" w:rsidRPr="00B37224" w:rsidRDefault="00D47390" w:rsidP="00030EE9">
            <w:pPr>
              <w:pStyle w:val="Nessunaspaziatura"/>
              <w:numPr>
                <w:ilvl w:val="0"/>
                <w:numId w:val="1"/>
              </w:numPr>
              <w:jc w:val="both"/>
              <w:rPr>
                <w:rFonts w:ascii="Gadugi" w:hAnsi="Gadugi"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 xml:space="preserve">Maturare un atteggiamento di accettazione e rispetto per i coetanei, per gli adulti e per </w:t>
            </w:r>
            <w:r w:rsidR="00963376" w:rsidRPr="00B37224">
              <w:rPr>
                <w:rFonts w:ascii="Gadugi" w:hAnsi="Gadugi"/>
                <w:sz w:val="20"/>
                <w:szCs w:val="20"/>
              </w:rPr>
              <w:t xml:space="preserve">sé </w:t>
            </w:r>
            <w:r w:rsidRPr="00B37224">
              <w:rPr>
                <w:rFonts w:ascii="Gadugi" w:hAnsi="Gadugi"/>
                <w:sz w:val="20"/>
                <w:szCs w:val="20"/>
              </w:rPr>
              <w:t>stess</w:t>
            </w:r>
            <w:r w:rsidR="00E6567C">
              <w:rPr>
                <w:rFonts w:ascii="Gadugi" w:hAnsi="Gadugi"/>
                <w:sz w:val="20"/>
                <w:szCs w:val="20"/>
              </w:rPr>
              <w:t>o</w:t>
            </w:r>
            <w:r w:rsidRPr="00B37224">
              <w:rPr>
                <w:rFonts w:ascii="Gadugi" w:hAnsi="Gadugi"/>
                <w:sz w:val="20"/>
                <w:szCs w:val="20"/>
              </w:rPr>
              <w:t>, favorendo la comunicazione, il rispetto delle regole e la cooperazione;</w:t>
            </w:r>
          </w:p>
          <w:p w14:paraId="29FE6C46" w14:textId="77777777" w:rsidR="00D47390" w:rsidRPr="00B37224" w:rsidRDefault="00D47390" w:rsidP="00030EE9">
            <w:pPr>
              <w:pStyle w:val="Nessunaspaziatura"/>
              <w:numPr>
                <w:ilvl w:val="0"/>
                <w:numId w:val="1"/>
              </w:numPr>
              <w:jc w:val="both"/>
              <w:rPr>
                <w:rFonts w:ascii="Gadugi" w:hAnsi="Gadugi"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>Creare un luogo di incontro che favorisca l’elaborazione dei vissuti, delle tensioni e delle ansie legate alle principali problematiche pre-adolescenziali;</w:t>
            </w:r>
          </w:p>
          <w:p w14:paraId="208C9585" w14:textId="77777777" w:rsidR="00D47390" w:rsidRPr="00B37224" w:rsidRDefault="00D47390" w:rsidP="00D47390">
            <w:pPr>
              <w:pStyle w:val="Nessunaspaziatura"/>
              <w:numPr>
                <w:ilvl w:val="0"/>
                <w:numId w:val="1"/>
              </w:numPr>
              <w:jc w:val="both"/>
              <w:rPr>
                <w:rFonts w:ascii="Gadugi" w:hAnsi="Gadugi"/>
                <w:b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>Condivisione con la Famiglia dei contenuti e dei processi avviati con il progetto.</w:t>
            </w:r>
          </w:p>
        </w:tc>
      </w:tr>
    </w:tbl>
    <w:p w14:paraId="52A987C5" w14:textId="77777777" w:rsidR="00F84A5D" w:rsidRDefault="00F84A5D" w:rsidP="00F84A5D">
      <w:pPr>
        <w:pStyle w:val="Nessunaspaziatura"/>
        <w:jc w:val="both"/>
        <w:rPr>
          <w:rFonts w:ascii="Gadugi" w:hAnsi="Gadugi"/>
        </w:rPr>
      </w:pPr>
    </w:p>
    <w:p w14:paraId="4CCA6A08" w14:textId="77777777" w:rsidR="00F84A5D" w:rsidRDefault="00F84A5D" w:rsidP="00F84A5D">
      <w:pPr>
        <w:pStyle w:val="Nessunaspaziatura"/>
        <w:jc w:val="both"/>
        <w:rPr>
          <w:rFonts w:ascii="Gadugi" w:hAnsi="Gadugi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7054"/>
        <w:gridCol w:w="2156"/>
      </w:tblGrid>
      <w:tr w:rsidR="00F84A5D" w14:paraId="7C7CFE9D" w14:textId="77777777" w:rsidTr="006D6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hideMark/>
          </w:tcPr>
          <w:p w14:paraId="0C528A1A" w14:textId="77777777" w:rsidR="00F84A5D" w:rsidRDefault="00F84A5D" w:rsidP="006D6AB8">
            <w:pPr>
              <w:pStyle w:val="Nessunaspaziatura"/>
              <w:jc w:val="both"/>
              <w:rPr>
                <w:rFonts w:ascii="Gadugi" w:hAnsi="Gadugi"/>
                <w:b w:val="0"/>
                <w:sz w:val="24"/>
              </w:rPr>
            </w:pPr>
            <w:r>
              <w:rPr>
                <w:rFonts w:ascii="Gadugi" w:hAnsi="Gadugi"/>
                <w:b w:val="0"/>
                <w:sz w:val="24"/>
              </w:rPr>
              <w:t>tempi (arco temporale nel quale il progetto si attua)</w:t>
            </w:r>
          </w:p>
        </w:tc>
        <w:tc>
          <w:tcPr>
            <w:tcW w:w="2156" w:type="dxa"/>
          </w:tcPr>
          <w:p w14:paraId="5588CF13" w14:textId="77777777" w:rsidR="00F84A5D" w:rsidRDefault="00F84A5D" w:rsidP="006D6AB8">
            <w:pPr>
              <w:pStyle w:val="Nessunaspaziatur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 w:val="0"/>
                <w:sz w:val="24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84A5D" w14:paraId="6B9588E7" w14:textId="77777777" w:rsidTr="006D6AB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D0C2" w14:textId="77777777" w:rsidR="00F84A5D" w:rsidRDefault="00F84A5D" w:rsidP="006D6AB8">
            <w:pPr>
              <w:pStyle w:val="Nessunaspaziatura"/>
              <w:jc w:val="both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20"/>
                <w:szCs w:val="20"/>
              </w:rPr>
              <w:t>3 / 4 mesi.</w:t>
            </w:r>
          </w:p>
        </w:tc>
      </w:tr>
    </w:tbl>
    <w:p w14:paraId="62B1EB5E" w14:textId="77777777" w:rsidR="00F84A5D" w:rsidRPr="00E6567C" w:rsidRDefault="00F84A5D" w:rsidP="00F84A5D">
      <w:pPr>
        <w:pStyle w:val="Nessunaspaziatura"/>
        <w:jc w:val="both"/>
        <w:rPr>
          <w:rFonts w:ascii="Gadugi" w:hAnsi="Gadugi"/>
        </w:rPr>
      </w:pPr>
    </w:p>
    <w:p w14:paraId="5E9F7340" w14:textId="77777777" w:rsidR="005B7986" w:rsidRPr="00E6567C" w:rsidRDefault="005B7986" w:rsidP="009C4FDA">
      <w:pPr>
        <w:pStyle w:val="Nessunaspaziatura"/>
        <w:jc w:val="both"/>
        <w:rPr>
          <w:rFonts w:ascii="Gadugi" w:hAnsi="Gadugi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7479"/>
        <w:gridCol w:w="1731"/>
      </w:tblGrid>
      <w:tr w:rsidR="009C4FDA" w:rsidRPr="00B37224" w14:paraId="57CE10AE" w14:textId="77777777" w:rsidTr="00F43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261552FD" w14:textId="77777777" w:rsidR="009C4FDA" w:rsidRPr="00B37224" w:rsidRDefault="00E6567C" w:rsidP="00F43B81">
            <w:pPr>
              <w:pStyle w:val="Nessunaspaziatura"/>
              <w:jc w:val="both"/>
              <w:rPr>
                <w:rFonts w:ascii="Gadugi" w:hAnsi="Gadugi"/>
                <w:b w:val="0"/>
                <w:sz w:val="24"/>
                <w:szCs w:val="24"/>
              </w:rPr>
            </w:pPr>
            <w:r>
              <w:rPr>
                <w:rFonts w:ascii="Gadugi" w:hAnsi="Gadugi"/>
                <w:b w:val="0"/>
                <w:sz w:val="24"/>
                <w:szCs w:val="24"/>
              </w:rPr>
              <w:t>m</w:t>
            </w:r>
            <w:r w:rsidR="009C4FDA" w:rsidRPr="00B37224">
              <w:rPr>
                <w:rFonts w:ascii="Gadugi" w:hAnsi="Gadugi"/>
                <w:b w:val="0"/>
                <w:sz w:val="24"/>
                <w:szCs w:val="24"/>
              </w:rPr>
              <w:t>etodologia</w:t>
            </w:r>
          </w:p>
        </w:tc>
        <w:tc>
          <w:tcPr>
            <w:tcW w:w="1731" w:type="dxa"/>
          </w:tcPr>
          <w:p w14:paraId="1B1D8D9A" w14:textId="77777777" w:rsidR="009C4FDA" w:rsidRPr="00B37224" w:rsidRDefault="009C4FDA" w:rsidP="00F43B81">
            <w:pPr>
              <w:pStyle w:val="Nessunaspaziatur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 w:val="0"/>
                <w:sz w:val="20"/>
                <w:szCs w:val="20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C4FDA" w:rsidRPr="00B37224" w14:paraId="1CE76820" w14:textId="77777777" w:rsidTr="00F43B81">
        <w:tc>
          <w:tcPr>
            <w:tcW w:w="9210" w:type="dxa"/>
          </w:tcPr>
          <w:p w14:paraId="1762C4D8" w14:textId="77777777" w:rsidR="009C4FDA" w:rsidRPr="00B37224" w:rsidRDefault="009C4FDA" w:rsidP="009C4FDA">
            <w:pPr>
              <w:pStyle w:val="Nessunaspaziatura"/>
              <w:jc w:val="both"/>
              <w:rPr>
                <w:rFonts w:ascii="Gadugi" w:hAnsi="Gadugi"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>Il progetto favorisce l’espressione delle proprie emozioni e interessi, a potenziare una immagine positiva di sé, a stimolare una efficace comunicazione tra i coetanei e gli adulti.</w:t>
            </w:r>
          </w:p>
          <w:p w14:paraId="43265FF2" w14:textId="77777777" w:rsidR="009C4FDA" w:rsidRPr="00B37224" w:rsidRDefault="009C4FDA" w:rsidP="009C4FDA">
            <w:pPr>
              <w:pStyle w:val="Nessunaspaziatura"/>
              <w:jc w:val="both"/>
              <w:rPr>
                <w:rFonts w:ascii="Gadugi" w:hAnsi="Gadugi"/>
                <w:b/>
                <w:sz w:val="10"/>
                <w:szCs w:val="10"/>
              </w:rPr>
            </w:pPr>
          </w:p>
          <w:p w14:paraId="323B99B6" w14:textId="77777777" w:rsidR="009C4FDA" w:rsidRPr="00B37224" w:rsidRDefault="00D3165F" w:rsidP="009C4FDA">
            <w:pPr>
              <w:pStyle w:val="Nessunaspaziatura"/>
              <w:jc w:val="both"/>
              <w:rPr>
                <w:rFonts w:ascii="Gadugi" w:hAnsi="Gadugi"/>
                <w:b/>
                <w:sz w:val="20"/>
                <w:szCs w:val="20"/>
              </w:rPr>
            </w:pPr>
            <w:r w:rsidRPr="00B37224">
              <w:rPr>
                <w:rFonts w:ascii="Gadugi" w:hAnsi="Gadugi"/>
                <w:color w:val="000000" w:themeColor="text1"/>
                <w:sz w:val="20"/>
                <w:szCs w:val="20"/>
              </w:rPr>
              <w:t>INTERVENTO INDIVIDUALE</w:t>
            </w:r>
            <w:r w:rsidR="009C4FDA" w:rsidRPr="00B37224">
              <w:rPr>
                <w:rFonts w:ascii="Gadugi" w:hAnsi="Gadugi"/>
                <w:b/>
                <w:sz w:val="20"/>
                <w:szCs w:val="20"/>
              </w:rPr>
              <w:t>:</w:t>
            </w:r>
          </w:p>
          <w:p w14:paraId="3384A9F1" w14:textId="77777777" w:rsidR="009C4FDA" w:rsidRPr="00B37224" w:rsidRDefault="009C4FDA" w:rsidP="009C4FDA">
            <w:pPr>
              <w:pStyle w:val="Nessunaspaziatura"/>
              <w:jc w:val="both"/>
              <w:rPr>
                <w:rFonts w:ascii="Gadugi" w:hAnsi="Gadugi"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>Conoscenza del Ragazz</w:t>
            </w:r>
            <w:r w:rsidR="00346C67">
              <w:rPr>
                <w:rFonts w:ascii="Gadugi" w:hAnsi="Gadugi"/>
                <w:sz w:val="20"/>
                <w:szCs w:val="20"/>
              </w:rPr>
              <w:t>o</w:t>
            </w:r>
            <w:r w:rsidRPr="00B37224">
              <w:rPr>
                <w:rFonts w:ascii="Gadugi" w:hAnsi="Gadugi"/>
                <w:sz w:val="20"/>
                <w:szCs w:val="20"/>
              </w:rPr>
              <w:t xml:space="preserve"> a partire da due strumenti di analisi della situazione: l’</w:t>
            </w:r>
            <w:r w:rsidR="00454F63" w:rsidRPr="00B37224">
              <w:rPr>
                <w:rFonts w:ascii="Gadugi" w:hAnsi="Gadugi"/>
                <w:i/>
                <w:sz w:val="20"/>
                <w:szCs w:val="20"/>
              </w:rPr>
              <w:t>ECO MAPPA</w:t>
            </w:r>
            <w:r w:rsidRPr="00B37224">
              <w:rPr>
                <w:rFonts w:ascii="Gadugi" w:hAnsi="Gadugi"/>
                <w:i/>
                <w:sz w:val="20"/>
                <w:szCs w:val="20"/>
              </w:rPr>
              <w:t xml:space="preserve"> </w:t>
            </w:r>
            <w:r w:rsidRPr="00B37224">
              <w:rPr>
                <w:rFonts w:ascii="Gadugi" w:hAnsi="Gadugi"/>
                <w:sz w:val="20"/>
                <w:szCs w:val="20"/>
              </w:rPr>
              <w:t xml:space="preserve">(analisi delle relazioni significative e/o conflittuali per </w:t>
            </w:r>
            <w:r w:rsidR="00346C67">
              <w:rPr>
                <w:rFonts w:ascii="Gadugi" w:hAnsi="Gadugi"/>
                <w:sz w:val="20"/>
                <w:szCs w:val="20"/>
              </w:rPr>
              <w:t>il</w:t>
            </w:r>
            <w:r w:rsidRPr="00B37224">
              <w:rPr>
                <w:rFonts w:ascii="Gadugi" w:hAnsi="Gadugi"/>
                <w:sz w:val="20"/>
                <w:szCs w:val="20"/>
              </w:rPr>
              <w:t xml:space="preserve"> ragazz</w:t>
            </w:r>
            <w:r w:rsidR="00346C67">
              <w:rPr>
                <w:rFonts w:ascii="Gadugi" w:hAnsi="Gadugi"/>
                <w:sz w:val="20"/>
                <w:szCs w:val="20"/>
              </w:rPr>
              <w:t>o</w:t>
            </w:r>
            <w:r w:rsidRPr="00B37224">
              <w:rPr>
                <w:rFonts w:ascii="Gadugi" w:hAnsi="Gadugi"/>
                <w:sz w:val="20"/>
                <w:szCs w:val="20"/>
              </w:rPr>
              <w:t xml:space="preserve"> e individuazione di eventuali risorse relazionali) e il </w:t>
            </w:r>
            <w:r w:rsidR="00454F63" w:rsidRPr="00B37224">
              <w:rPr>
                <w:rFonts w:ascii="Gadugi" w:hAnsi="Gadugi"/>
                <w:i/>
                <w:sz w:val="20"/>
                <w:szCs w:val="20"/>
              </w:rPr>
              <w:t>MONDO DEL BAMBINO/RAGAZZO</w:t>
            </w:r>
            <w:r w:rsidRPr="00B37224">
              <w:rPr>
                <w:rFonts w:ascii="Gadugi" w:hAnsi="Gadugi"/>
                <w:sz w:val="20"/>
                <w:szCs w:val="20"/>
              </w:rPr>
              <w:t xml:space="preserve"> (analisi dei bisogni del ragazz</w:t>
            </w:r>
            <w:r w:rsidR="00346C67">
              <w:rPr>
                <w:rFonts w:ascii="Gadugi" w:hAnsi="Gadugi"/>
                <w:sz w:val="20"/>
                <w:szCs w:val="20"/>
              </w:rPr>
              <w:t>o</w:t>
            </w:r>
            <w:r w:rsidRPr="00B37224">
              <w:rPr>
                <w:rFonts w:ascii="Gadugi" w:hAnsi="Gadugi"/>
                <w:sz w:val="20"/>
                <w:szCs w:val="20"/>
              </w:rPr>
              <w:t>, in relazione a chi si prende cura di l</w:t>
            </w:r>
            <w:r w:rsidR="00346C67">
              <w:rPr>
                <w:rFonts w:ascii="Gadugi" w:hAnsi="Gadugi"/>
                <w:sz w:val="20"/>
                <w:szCs w:val="20"/>
              </w:rPr>
              <w:t>ui</w:t>
            </w:r>
            <w:r w:rsidRPr="00B37224">
              <w:rPr>
                <w:rFonts w:ascii="Gadugi" w:hAnsi="Gadugi"/>
                <w:sz w:val="20"/>
                <w:szCs w:val="20"/>
              </w:rPr>
              <w:t xml:space="preserve"> e al contesto territoriale di riferimento).</w:t>
            </w:r>
          </w:p>
          <w:p w14:paraId="03785FB1" w14:textId="77777777" w:rsidR="009C4FDA" w:rsidRPr="00B37224" w:rsidRDefault="009C4FDA" w:rsidP="009C4FDA">
            <w:pPr>
              <w:pStyle w:val="Nessunaspaziatura"/>
              <w:jc w:val="both"/>
              <w:rPr>
                <w:rFonts w:ascii="Gadugi" w:hAnsi="Gadugi"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>In base ai bisogni emersi dalla conoscenza del Ragazz</w:t>
            </w:r>
            <w:r w:rsidR="00346C67">
              <w:rPr>
                <w:rFonts w:ascii="Gadugi" w:hAnsi="Gadugi"/>
                <w:sz w:val="20"/>
                <w:szCs w:val="20"/>
              </w:rPr>
              <w:t>o</w:t>
            </w:r>
            <w:r w:rsidRPr="00B37224">
              <w:rPr>
                <w:rFonts w:ascii="Gadugi" w:hAnsi="Gadugi"/>
                <w:sz w:val="20"/>
                <w:szCs w:val="20"/>
              </w:rPr>
              <w:t>:</w:t>
            </w:r>
          </w:p>
          <w:p w14:paraId="3BFBB44F" w14:textId="77777777" w:rsidR="009C4FDA" w:rsidRPr="00B37224" w:rsidRDefault="009C4FDA" w:rsidP="009C4FDA">
            <w:pPr>
              <w:pStyle w:val="Nessunaspaziatura"/>
              <w:tabs>
                <w:tab w:val="left" w:pos="171"/>
              </w:tabs>
              <w:jc w:val="both"/>
              <w:rPr>
                <w:rFonts w:ascii="Gadugi" w:hAnsi="Gadugi"/>
                <w:color w:val="0070C0"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 xml:space="preserve">- </w:t>
            </w:r>
            <w:r w:rsidRPr="00B37224">
              <w:rPr>
                <w:rFonts w:ascii="Gadugi" w:hAnsi="Gadugi"/>
                <w:sz w:val="20"/>
                <w:szCs w:val="20"/>
              </w:rPr>
              <w:tab/>
              <w:t xml:space="preserve">Sostegno educativo concreto, attraverso colloqui strutturati, </w:t>
            </w:r>
            <w:r w:rsidRPr="00B37224">
              <w:rPr>
                <w:rFonts w:ascii="Gadugi" w:hAnsi="Gadugi"/>
                <w:i/>
                <w:sz w:val="20"/>
                <w:szCs w:val="20"/>
              </w:rPr>
              <w:t xml:space="preserve">perché </w:t>
            </w:r>
            <w:r w:rsidR="00346C67">
              <w:rPr>
                <w:rFonts w:ascii="Gadugi" w:hAnsi="Gadugi"/>
                <w:i/>
                <w:sz w:val="20"/>
                <w:szCs w:val="20"/>
              </w:rPr>
              <w:t>il</w:t>
            </w:r>
            <w:r w:rsidRPr="00B37224">
              <w:rPr>
                <w:rFonts w:ascii="Gadugi" w:hAnsi="Gadugi"/>
                <w:i/>
                <w:sz w:val="20"/>
                <w:szCs w:val="20"/>
              </w:rPr>
              <w:t xml:space="preserve"> </w:t>
            </w:r>
            <w:r w:rsidR="00D3165F" w:rsidRPr="00B37224">
              <w:rPr>
                <w:rFonts w:ascii="Gadugi" w:hAnsi="Gadugi"/>
                <w:i/>
                <w:sz w:val="20"/>
                <w:szCs w:val="20"/>
              </w:rPr>
              <w:t>R</w:t>
            </w:r>
            <w:r w:rsidRPr="00B37224">
              <w:rPr>
                <w:rFonts w:ascii="Gadugi" w:hAnsi="Gadugi"/>
                <w:i/>
                <w:sz w:val="20"/>
                <w:szCs w:val="20"/>
              </w:rPr>
              <w:t>agazz</w:t>
            </w:r>
            <w:r w:rsidR="00346C67">
              <w:rPr>
                <w:rFonts w:ascii="Gadugi" w:hAnsi="Gadugi"/>
                <w:i/>
                <w:sz w:val="20"/>
                <w:szCs w:val="20"/>
              </w:rPr>
              <w:t>o</w:t>
            </w:r>
            <w:r w:rsidRPr="00B37224">
              <w:rPr>
                <w:rFonts w:ascii="Gadugi" w:hAnsi="Gadugi"/>
                <w:i/>
                <w:sz w:val="20"/>
                <w:szCs w:val="20"/>
              </w:rPr>
              <w:t xml:space="preserve"> diventi sempre di </w:t>
            </w:r>
            <w:r w:rsidR="00B37224">
              <w:rPr>
                <w:rFonts w:ascii="Gadugi" w:hAnsi="Gadugi"/>
                <w:i/>
                <w:sz w:val="20"/>
                <w:szCs w:val="20"/>
              </w:rPr>
              <w:tab/>
            </w:r>
            <w:r w:rsidRPr="00B37224">
              <w:rPr>
                <w:rFonts w:ascii="Gadugi" w:hAnsi="Gadugi"/>
                <w:i/>
                <w:sz w:val="20"/>
                <w:szCs w:val="20"/>
              </w:rPr>
              <w:t xml:space="preserve">più protagonista della sua vita relazionale e agisca nelle sue relazioni con sicurezza, autostima, </w:t>
            </w:r>
            <w:r w:rsidR="00B37224">
              <w:rPr>
                <w:rFonts w:ascii="Gadugi" w:hAnsi="Gadugi"/>
                <w:i/>
                <w:sz w:val="20"/>
                <w:szCs w:val="20"/>
              </w:rPr>
              <w:tab/>
            </w:r>
            <w:r w:rsidRPr="00B37224">
              <w:rPr>
                <w:rFonts w:ascii="Gadugi" w:hAnsi="Gadugi"/>
                <w:i/>
                <w:sz w:val="20"/>
                <w:szCs w:val="20"/>
              </w:rPr>
              <w:t>chiarezza e serenità.</w:t>
            </w:r>
          </w:p>
          <w:p w14:paraId="42411E94" w14:textId="77777777" w:rsidR="009C4FDA" w:rsidRPr="00B37224" w:rsidRDefault="009C4FDA" w:rsidP="009C4FDA">
            <w:pPr>
              <w:pStyle w:val="Nessunaspaziatura"/>
              <w:tabs>
                <w:tab w:val="left" w:pos="171"/>
              </w:tabs>
              <w:jc w:val="both"/>
              <w:rPr>
                <w:rFonts w:ascii="Gadugi" w:hAnsi="Gadugi"/>
                <w:color w:val="0070C0"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 xml:space="preserve">- </w:t>
            </w:r>
            <w:r w:rsidRPr="00B37224">
              <w:rPr>
                <w:rFonts w:ascii="Gadugi" w:hAnsi="Gadugi"/>
                <w:sz w:val="20"/>
                <w:szCs w:val="20"/>
              </w:rPr>
              <w:tab/>
              <w:t>Attività sulla consapevolezza ed espressione delle emozioni.</w:t>
            </w:r>
          </w:p>
          <w:p w14:paraId="573EF279" w14:textId="77777777" w:rsidR="009C4FDA" w:rsidRPr="00B37224" w:rsidRDefault="009C4FDA" w:rsidP="009C4FDA">
            <w:pPr>
              <w:pStyle w:val="Nessunaspaziatura"/>
              <w:tabs>
                <w:tab w:val="left" w:pos="171"/>
                <w:tab w:val="left" w:pos="313"/>
              </w:tabs>
              <w:jc w:val="both"/>
              <w:rPr>
                <w:rFonts w:ascii="Gadugi" w:hAnsi="Gadugi"/>
                <w:color w:val="0070C0"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 xml:space="preserve">- </w:t>
            </w:r>
            <w:r w:rsidRPr="00B37224">
              <w:rPr>
                <w:rFonts w:ascii="Gadugi" w:hAnsi="Gadugi"/>
                <w:sz w:val="20"/>
                <w:szCs w:val="20"/>
              </w:rPr>
              <w:tab/>
              <w:t xml:space="preserve">Favorire l’inserimento socio territoriale (gruppi sportivi e/o associazioni…) - verifica delle risorse e </w:t>
            </w:r>
            <w:r w:rsidRPr="00B37224">
              <w:rPr>
                <w:rFonts w:ascii="Gadugi" w:hAnsi="Gadugi"/>
                <w:sz w:val="20"/>
                <w:szCs w:val="20"/>
              </w:rPr>
              <w:tab/>
              <w:t>opportunità territoriali.</w:t>
            </w:r>
          </w:p>
          <w:p w14:paraId="24E8FC94" w14:textId="77777777" w:rsidR="009C4FDA" w:rsidRPr="00B37224" w:rsidRDefault="009C4FDA" w:rsidP="009C4FDA">
            <w:pPr>
              <w:pStyle w:val="Nessunaspaziatura"/>
              <w:jc w:val="both"/>
              <w:rPr>
                <w:rFonts w:ascii="Gadugi" w:hAnsi="Gadugi"/>
                <w:b/>
                <w:color w:val="0070C0"/>
                <w:sz w:val="10"/>
                <w:szCs w:val="10"/>
              </w:rPr>
            </w:pPr>
          </w:p>
          <w:p w14:paraId="192E6D78" w14:textId="77777777" w:rsidR="009C4FDA" w:rsidRPr="00B37224" w:rsidRDefault="00D3165F" w:rsidP="009C4FDA">
            <w:pPr>
              <w:pStyle w:val="Nessunaspaziatura"/>
              <w:jc w:val="both"/>
              <w:rPr>
                <w:rFonts w:ascii="Gadugi" w:hAnsi="Gadugi"/>
                <w:b/>
                <w:sz w:val="20"/>
                <w:szCs w:val="20"/>
              </w:rPr>
            </w:pPr>
            <w:r w:rsidRPr="00B37224">
              <w:rPr>
                <w:rFonts w:ascii="Gadugi" w:hAnsi="Gadugi"/>
                <w:color w:val="000000" w:themeColor="text1"/>
                <w:sz w:val="20"/>
                <w:szCs w:val="20"/>
              </w:rPr>
              <w:t>INTERVENTO DI GRUPPO</w:t>
            </w:r>
            <w:r w:rsidR="009C4FDA" w:rsidRPr="00B37224">
              <w:rPr>
                <w:rFonts w:ascii="Gadugi" w:hAnsi="Gadugi"/>
                <w:b/>
                <w:sz w:val="20"/>
                <w:szCs w:val="20"/>
              </w:rPr>
              <w:t>:</w:t>
            </w:r>
          </w:p>
          <w:p w14:paraId="252A54CF" w14:textId="77777777" w:rsidR="009C4FDA" w:rsidRPr="00B37224" w:rsidRDefault="009C4FDA" w:rsidP="009C4FDA">
            <w:pPr>
              <w:pStyle w:val="Nessunaspaziatura"/>
              <w:jc w:val="both"/>
              <w:rPr>
                <w:rFonts w:ascii="Gadugi" w:hAnsi="Gadugi"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>Partecipazione al gruppo “</w:t>
            </w:r>
            <w:r w:rsidRPr="00B37224">
              <w:rPr>
                <w:rFonts w:ascii="Gadugi" w:hAnsi="Gadugi"/>
                <w:b/>
                <w:i/>
                <w:sz w:val="20"/>
                <w:szCs w:val="20"/>
              </w:rPr>
              <w:t>Spazio Pre-Adolescenti</w:t>
            </w:r>
            <w:r w:rsidRPr="00B37224">
              <w:rPr>
                <w:rFonts w:ascii="Gadugi" w:hAnsi="Gadugi"/>
                <w:i/>
                <w:sz w:val="20"/>
                <w:szCs w:val="20"/>
              </w:rPr>
              <w:t>”</w:t>
            </w:r>
            <w:r w:rsidRPr="00B37224">
              <w:rPr>
                <w:rFonts w:ascii="Gadugi" w:hAnsi="Gadugi"/>
                <w:sz w:val="20"/>
                <w:szCs w:val="20"/>
              </w:rPr>
              <w:t xml:space="preserve"> (2 incontri al mese - con altri coetanei).</w:t>
            </w:r>
          </w:p>
          <w:p w14:paraId="64045639" w14:textId="77777777" w:rsidR="009C4FDA" w:rsidRPr="00B37224" w:rsidRDefault="009C4FDA" w:rsidP="009C4FDA">
            <w:pPr>
              <w:pStyle w:val="Nessunaspaziatura"/>
              <w:jc w:val="both"/>
              <w:rPr>
                <w:rFonts w:ascii="Gadugi" w:hAnsi="Gadugi"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>Gli incontri sono strutturati e seguono un approccio prevalentemente esperienziale, in cui ogni partecipante può apprendere e sperimentare alcune tecniche di comunicazione efficace, nonché partecipare alla riflessione intorno ai temi proposti dagli educatori e introdotti mediante situazioni concrete e stimolanti.</w:t>
            </w:r>
          </w:p>
          <w:p w14:paraId="156CBE6C" w14:textId="77777777" w:rsidR="009C4FDA" w:rsidRPr="00B37224" w:rsidRDefault="009C4FDA" w:rsidP="009C4FDA">
            <w:pPr>
              <w:pStyle w:val="Nessunaspaziatura"/>
              <w:jc w:val="both"/>
              <w:rPr>
                <w:rFonts w:ascii="Gadugi" w:hAnsi="Gadugi"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>Attraverso le attività i ragazzi esercitano determinate competenze psico-sociali: imparano a percepire in modo più corretto e articolato se stessi e gli altri, a comunicare apertamente, ad avanzare richieste, a prendere decisioni, ad aiutare gli altri, ma anche ottenere collaborazione, a diventare responsabili delle proprie scelte.</w:t>
            </w:r>
          </w:p>
          <w:p w14:paraId="07D1F66D" w14:textId="77777777" w:rsidR="009C4FDA" w:rsidRPr="00B37224" w:rsidRDefault="009C4FDA" w:rsidP="009C4FDA">
            <w:pPr>
              <w:pStyle w:val="Nessunaspaziatura"/>
              <w:tabs>
                <w:tab w:val="left" w:pos="960"/>
              </w:tabs>
              <w:jc w:val="both"/>
              <w:rPr>
                <w:rFonts w:ascii="Gadugi" w:hAnsi="Gadugi"/>
                <w:sz w:val="20"/>
                <w:szCs w:val="20"/>
              </w:rPr>
            </w:pPr>
            <w:r w:rsidRPr="00B37224">
              <w:rPr>
                <w:rFonts w:ascii="Gadugi" w:hAnsi="Gadugi"/>
                <w:sz w:val="20"/>
                <w:szCs w:val="20"/>
              </w:rPr>
              <w:t>Le attività di gruppo sono fondamentalmente di stampo cooperativo, tutti partecipano e l’obiettivo degli educatori è di farle sperimentare in base alle capacità di ciascuno.</w:t>
            </w:r>
          </w:p>
        </w:tc>
      </w:tr>
    </w:tbl>
    <w:p w14:paraId="749253C3" w14:textId="77777777" w:rsidR="00715676" w:rsidRDefault="00715676" w:rsidP="00715676">
      <w:pPr>
        <w:pStyle w:val="Nessunaspaziatura"/>
        <w:jc w:val="both"/>
        <w:rPr>
          <w:rFonts w:ascii="Gadugi" w:hAnsi="Gadugi"/>
        </w:rPr>
      </w:pPr>
    </w:p>
    <w:p w14:paraId="2CA44C43" w14:textId="77777777" w:rsidR="00715676" w:rsidRDefault="00715676" w:rsidP="00715676">
      <w:pPr>
        <w:pStyle w:val="Nessunaspaziatura"/>
        <w:jc w:val="both"/>
        <w:rPr>
          <w:rFonts w:ascii="Gadugi" w:hAnsi="Gadugi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7479"/>
        <w:gridCol w:w="1731"/>
      </w:tblGrid>
      <w:tr w:rsidR="00715676" w14:paraId="5510682D" w14:textId="77777777" w:rsidTr="00715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hideMark/>
          </w:tcPr>
          <w:p w14:paraId="360E79E3" w14:textId="77777777" w:rsidR="00715676" w:rsidRDefault="00715676">
            <w:pPr>
              <w:pStyle w:val="Nessunaspaziatura"/>
              <w:jc w:val="both"/>
              <w:rPr>
                <w:rFonts w:ascii="Gadugi" w:hAnsi="Gadugi"/>
                <w:b w:val="0"/>
                <w:sz w:val="24"/>
              </w:rPr>
            </w:pPr>
            <w:r>
              <w:rPr>
                <w:rFonts w:ascii="Gadugi" w:hAnsi="Gadugi"/>
                <w:b w:val="0"/>
                <w:sz w:val="24"/>
              </w:rPr>
              <w:t>risorse umane scuola</w:t>
            </w:r>
          </w:p>
        </w:tc>
        <w:tc>
          <w:tcPr>
            <w:tcW w:w="1731" w:type="dxa"/>
          </w:tcPr>
          <w:p w14:paraId="6466C13F" w14:textId="77777777" w:rsidR="00715676" w:rsidRDefault="00715676">
            <w:pPr>
              <w:pStyle w:val="Nessunaspaziatur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 w:val="0"/>
                <w:sz w:val="24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15676" w14:paraId="1AA07387" w14:textId="77777777" w:rsidTr="0071567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5B77" w14:textId="77777777" w:rsidR="00715676" w:rsidRDefault="00715676" w:rsidP="00715676">
            <w:pPr>
              <w:pStyle w:val="Nessunaspaziatura"/>
              <w:numPr>
                <w:ilvl w:val="0"/>
                <w:numId w:val="6"/>
              </w:numPr>
              <w:tabs>
                <w:tab w:val="left" w:pos="960"/>
              </w:tabs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Disponibilità dei Docenti incaricati a partecipare agli incontri di osservazione e la valutazione di casi critici, e condivisione progettuale;</w:t>
            </w:r>
          </w:p>
          <w:p w14:paraId="57B6CB41" w14:textId="77777777" w:rsidR="00715676" w:rsidRDefault="00715676" w:rsidP="00715676">
            <w:pPr>
              <w:pStyle w:val="Nessunaspaziatura"/>
              <w:numPr>
                <w:ilvl w:val="0"/>
                <w:numId w:val="6"/>
              </w:numPr>
              <w:tabs>
                <w:tab w:val="left" w:pos="960"/>
              </w:tabs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Disponibilità dei Docenti a partecipare alle verifiche in itinere e finale.</w:t>
            </w:r>
          </w:p>
        </w:tc>
      </w:tr>
    </w:tbl>
    <w:p w14:paraId="187CBFA3" w14:textId="77777777" w:rsidR="00DA7BB3" w:rsidRPr="00F84A5D" w:rsidRDefault="00DA7BB3" w:rsidP="00F84A5D">
      <w:pPr>
        <w:pStyle w:val="Nessunaspaziatura"/>
        <w:jc w:val="both"/>
        <w:rPr>
          <w:rFonts w:ascii="Gadugi" w:hAnsi="Gadugi"/>
        </w:rPr>
      </w:pPr>
    </w:p>
    <w:sectPr w:rsidR="00DA7BB3" w:rsidRPr="00F84A5D" w:rsidSect="007476C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F35B6" w14:textId="77777777" w:rsidR="00B35E8F" w:rsidRDefault="00B35E8F" w:rsidP="00EC6391">
      <w:pPr>
        <w:spacing w:after="0" w:line="240" w:lineRule="auto"/>
      </w:pPr>
      <w:r>
        <w:separator/>
      </w:r>
    </w:p>
  </w:endnote>
  <w:endnote w:type="continuationSeparator" w:id="0">
    <w:p w14:paraId="19AE9C86" w14:textId="77777777" w:rsidR="00B35E8F" w:rsidRDefault="00B35E8F" w:rsidP="00EC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dugi">
    <w:altName w:val="Gautami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015CA" w14:textId="77777777" w:rsidR="00B35E8F" w:rsidRDefault="00B35E8F" w:rsidP="00EC6391">
      <w:pPr>
        <w:spacing w:after="0" w:line="240" w:lineRule="auto"/>
      </w:pPr>
      <w:r>
        <w:separator/>
      </w:r>
    </w:p>
  </w:footnote>
  <w:footnote w:type="continuationSeparator" w:id="0">
    <w:p w14:paraId="1CBC1FB1" w14:textId="77777777" w:rsidR="00B35E8F" w:rsidRDefault="00B35E8F" w:rsidP="00EC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524"/>
    <w:multiLevelType w:val="hybridMultilevel"/>
    <w:tmpl w:val="C14639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12F4D"/>
    <w:multiLevelType w:val="hybridMultilevel"/>
    <w:tmpl w:val="09FE90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14C1E"/>
    <w:multiLevelType w:val="hybridMultilevel"/>
    <w:tmpl w:val="E2A445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9257E"/>
    <w:multiLevelType w:val="hybridMultilevel"/>
    <w:tmpl w:val="1136B2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90F6C"/>
    <w:multiLevelType w:val="hybridMultilevel"/>
    <w:tmpl w:val="8BDE24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ED3"/>
    <w:rsid w:val="0000303D"/>
    <w:rsid w:val="00071F07"/>
    <w:rsid w:val="000939BD"/>
    <w:rsid w:val="000B36B1"/>
    <w:rsid w:val="000E141E"/>
    <w:rsid w:val="000F3322"/>
    <w:rsid w:val="000F3D95"/>
    <w:rsid w:val="000F514E"/>
    <w:rsid w:val="00112102"/>
    <w:rsid w:val="00116F02"/>
    <w:rsid w:val="0015037E"/>
    <w:rsid w:val="00166206"/>
    <w:rsid w:val="00166544"/>
    <w:rsid w:val="001A1BD0"/>
    <w:rsid w:val="001C2F04"/>
    <w:rsid w:val="001E0957"/>
    <w:rsid w:val="00202D4E"/>
    <w:rsid w:val="00204EE5"/>
    <w:rsid w:val="00225F04"/>
    <w:rsid w:val="00244B92"/>
    <w:rsid w:val="00260445"/>
    <w:rsid w:val="0027336B"/>
    <w:rsid w:val="002746C0"/>
    <w:rsid w:val="0028253C"/>
    <w:rsid w:val="0028282D"/>
    <w:rsid w:val="002975F6"/>
    <w:rsid w:val="002C6A7C"/>
    <w:rsid w:val="002E019C"/>
    <w:rsid w:val="002F33F1"/>
    <w:rsid w:val="00305759"/>
    <w:rsid w:val="003462A9"/>
    <w:rsid w:val="00346C67"/>
    <w:rsid w:val="00351329"/>
    <w:rsid w:val="003636A4"/>
    <w:rsid w:val="0037195B"/>
    <w:rsid w:val="00375BF3"/>
    <w:rsid w:val="00387067"/>
    <w:rsid w:val="00394605"/>
    <w:rsid w:val="003A5157"/>
    <w:rsid w:val="003C2AFC"/>
    <w:rsid w:val="003C7BF3"/>
    <w:rsid w:val="003D5A2F"/>
    <w:rsid w:val="003E0F56"/>
    <w:rsid w:val="0042333A"/>
    <w:rsid w:val="00435B76"/>
    <w:rsid w:val="00454F63"/>
    <w:rsid w:val="00466139"/>
    <w:rsid w:val="00491E53"/>
    <w:rsid w:val="00495345"/>
    <w:rsid w:val="004B29BB"/>
    <w:rsid w:val="004C340E"/>
    <w:rsid w:val="004D1D75"/>
    <w:rsid w:val="004D4C2C"/>
    <w:rsid w:val="004F4747"/>
    <w:rsid w:val="0052319E"/>
    <w:rsid w:val="005325A2"/>
    <w:rsid w:val="00544F47"/>
    <w:rsid w:val="0054549A"/>
    <w:rsid w:val="00566CDD"/>
    <w:rsid w:val="00587BCA"/>
    <w:rsid w:val="0059661F"/>
    <w:rsid w:val="005B12A9"/>
    <w:rsid w:val="005B2783"/>
    <w:rsid w:val="005B7986"/>
    <w:rsid w:val="005D7639"/>
    <w:rsid w:val="005E074D"/>
    <w:rsid w:val="005E4660"/>
    <w:rsid w:val="005F5C6D"/>
    <w:rsid w:val="00607903"/>
    <w:rsid w:val="006240E5"/>
    <w:rsid w:val="00636ECD"/>
    <w:rsid w:val="00680AEC"/>
    <w:rsid w:val="006878C4"/>
    <w:rsid w:val="006B4FB8"/>
    <w:rsid w:val="006E3734"/>
    <w:rsid w:val="00700361"/>
    <w:rsid w:val="00700C24"/>
    <w:rsid w:val="00701276"/>
    <w:rsid w:val="0070151E"/>
    <w:rsid w:val="00703870"/>
    <w:rsid w:val="00715676"/>
    <w:rsid w:val="007248DB"/>
    <w:rsid w:val="00730C6D"/>
    <w:rsid w:val="00732FC7"/>
    <w:rsid w:val="0074379A"/>
    <w:rsid w:val="00746DA9"/>
    <w:rsid w:val="007476C6"/>
    <w:rsid w:val="00761FAF"/>
    <w:rsid w:val="00762048"/>
    <w:rsid w:val="007625AE"/>
    <w:rsid w:val="00783036"/>
    <w:rsid w:val="007C1F89"/>
    <w:rsid w:val="007C61EC"/>
    <w:rsid w:val="007E3ECD"/>
    <w:rsid w:val="007E474E"/>
    <w:rsid w:val="007F1981"/>
    <w:rsid w:val="00803E1E"/>
    <w:rsid w:val="00804082"/>
    <w:rsid w:val="00840C65"/>
    <w:rsid w:val="0084743E"/>
    <w:rsid w:val="00867F00"/>
    <w:rsid w:val="008A7540"/>
    <w:rsid w:val="008B326F"/>
    <w:rsid w:val="008B519F"/>
    <w:rsid w:val="008F0A4F"/>
    <w:rsid w:val="009034DF"/>
    <w:rsid w:val="0092114B"/>
    <w:rsid w:val="00934D06"/>
    <w:rsid w:val="0096046D"/>
    <w:rsid w:val="00963376"/>
    <w:rsid w:val="00974955"/>
    <w:rsid w:val="00977362"/>
    <w:rsid w:val="009A2ACD"/>
    <w:rsid w:val="009C4FDA"/>
    <w:rsid w:val="009D2049"/>
    <w:rsid w:val="009E5804"/>
    <w:rsid w:val="009F7338"/>
    <w:rsid w:val="00A02F19"/>
    <w:rsid w:val="00A402FB"/>
    <w:rsid w:val="00A52383"/>
    <w:rsid w:val="00AB2ED6"/>
    <w:rsid w:val="00AB7598"/>
    <w:rsid w:val="00AD0799"/>
    <w:rsid w:val="00AD6F9D"/>
    <w:rsid w:val="00AE5965"/>
    <w:rsid w:val="00AF33C0"/>
    <w:rsid w:val="00B152B5"/>
    <w:rsid w:val="00B35E8F"/>
    <w:rsid w:val="00B37224"/>
    <w:rsid w:val="00B40A71"/>
    <w:rsid w:val="00B470EC"/>
    <w:rsid w:val="00B66502"/>
    <w:rsid w:val="00B911AF"/>
    <w:rsid w:val="00BD530E"/>
    <w:rsid w:val="00BE37D9"/>
    <w:rsid w:val="00C1303C"/>
    <w:rsid w:val="00C21718"/>
    <w:rsid w:val="00C33ACC"/>
    <w:rsid w:val="00C47E98"/>
    <w:rsid w:val="00C66DE0"/>
    <w:rsid w:val="00CB4075"/>
    <w:rsid w:val="00CD42F4"/>
    <w:rsid w:val="00CE0C6B"/>
    <w:rsid w:val="00D16448"/>
    <w:rsid w:val="00D3165F"/>
    <w:rsid w:val="00D47390"/>
    <w:rsid w:val="00D7461B"/>
    <w:rsid w:val="00D93670"/>
    <w:rsid w:val="00DA0D10"/>
    <w:rsid w:val="00DA7BB3"/>
    <w:rsid w:val="00DA7EB3"/>
    <w:rsid w:val="00DB6B78"/>
    <w:rsid w:val="00DD6CC2"/>
    <w:rsid w:val="00DF0CB9"/>
    <w:rsid w:val="00E12074"/>
    <w:rsid w:val="00E22934"/>
    <w:rsid w:val="00E549A6"/>
    <w:rsid w:val="00E54A84"/>
    <w:rsid w:val="00E6567C"/>
    <w:rsid w:val="00E86A57"/>
    <w:rsid w:val="00EA3C9A"/>
    <w:rsid w:val="00EA4F5C"/>
    <w:rsid w:val="00EC3041"/>
    <w:rsid w:val="00EC6391"/>
    <w:rsid w:val="00EE398E"/>
    <w:rsid w:val="00EF0AC7"/>
    <w:rsid w:val="00EF1795"/>
    <w:rsid w:val="00EF44C7"/>
    <w:rsid w:val="00F01678"/>
    <w:rsid w:val="00F021CE"/>
    <w:rsid w:val="00F02E65"/>
    <w:rsid w:val="00F15231"/>
    <w:rsid w:val="00F2441B"/>
    <w:rsid w:val="00F4036D"/>
    <w:rsid w:val="00F41BDE"/>
    <w:rsid w:val="00F84A5D"/>
    <w:rsid w:val="00F85376"/>
    <w:rsid w:val="00F87946"/>
    <w:rsid w:val="00F91278"/>
    <w:rsid w:val="00FA3ED3"/>
    <w:rsid w:val="00FB107B"/>
    <w:rsid w:val="00FB44FF"/>
    <w:rsid w:val="00FC15FE"/>
    <w:rsid w:val="00FC5F12"/>
    <w:rsid w:val="00FE5784"/>
    <w:rsid w:val="00FF39F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3F0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391"/>
    <w:pPr>
      <w:spacing w:after="160" w:line="259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A3ED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rsid w:val="00EC639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C63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391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63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391"/>
    <w:rPr>
      <w:rFonts w:eastAsiaTheme="minorEastAsia" w:cs="Times New Roman"/>
      <w:lang w:eastAsia="it-IT"/>
    </w:rPr>
  </w:style>
  <w:style w:type="table" w:styleId="Grigliatabella">
    <w:name w:val="Table Grid"/>
    <w:basedOn w:val="Tabellanormale"/>
    <w:uiPriority w:val="59"/>
    <w:unhideWhenUsed/>
    <w:rsid w:val="00687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6878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6878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6878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6878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718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9A2ACD"/>
    <w:pPr>
      <w:spacing w:before="240"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62048"/>
    <w:rPr>
      <w:b/>
      <w:bCs/>
    </w:rPr>
  </w:style>
  <w:style w:type="character" w:styleId="Enfasicorsivo">
    <w:name w:val="Emphasis"/>
    <w:basedOn w:val="Carpredefinitoparagrafo"/>
    <w:uiPriority w:val="20"/>
    <w:qFormat/>
    <w:rsid w:val="00FF5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pg.carovana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3D61D-6F49-3349-9A85-11159EA6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3801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4</cp:revision>
  <cp:lastPrinted>2018-09-21T15:45:00Z</cp:lastPrinted>
  <dcterms:created xsi:type="dcterms:W3CDTF">2019-03-27T08:08:00Z</dcterms:created>
  <dcterms:modified xsi:type="dcterms:W3CDTF">2019-03-29T09:23:00Z</dcterms:modified>
</cp:coreProperties>
</file>